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5B8" w:rsidRDefault="00AB4D3D" w:rsidP="00AB4D3D">
      <w:pPr>
        <w:ind w:left="3540"/>
      </w:pPr>
      <w:r>
        <w:t xml:space="preserve">DESTINATARIO: indirizzo </w:t>
      </w:r>
      <w:proofErr w:type="spellStart"/>
      <w:r>
        <w:t>Pec</w:t>
      </w:r>
      <w:proofErr w:type="spellEnd"/>
      <w:r>
        <w:t xml:space="preserve"> del fornitore di energia elettrica</w:t>
      </w:r>
    </w:p>
    <w:p w:rsidR="00AB4D3D" w:rsidRDefault="00AB4D3D"/>
    <w:p w:rsidR="00AB4D3D" w:rsidRDefault="00AB4D3D"/>
    <w:p w:rsidR="00AB4D3D" w:rsidRPr="00A17EE2" w:rsidRDefault="00AB4D3D">
      <w:pPr>
        <w:rPr>
          <w:b/>
        </w:rPr>
      </w:pPr>
      <w:r w:rsidRPr="00A17EE2">
        <w:rPr>
          <w:b/>
        </w:rPr>
        <w:t>OGGETTO: Richiesta calcolo incremento costo componente energia e comunicazione ammontare del credito di imposta.</w:t>
      </w:r>
    </w:p>
    <w:p w:rsidR="00AB4D3D" w:rsidRDefault="00AB4D3D"/>
    <w:p w:rsidR="00AB4D3D" w:rsidRDefault="00AB4D3D">
      <w:r w:rsidRPr="00AB4D3D">
        <w:rPr>
          <w:i/>
        </w:rPr>
        <w:t>Spett.le</w:t>
      </w:r>
      <w:r>
        <w:t xml:space="preserve"> FORNITORE DI ENERGIA ELETTRICA (inserire la denominazione completa del fornitore di energia)</w:t>
      </w:r>
    </w:p>
    <w:p w:rsidR="00AB4D3D" w:rsidRDefault="00AB4D3D"/>
    <w:p w:rsidR="00AB4D3D" w:rsidRDefault="00AB4D3D" w:rsidP="000159F6">
      <w:r>
        <w:t xml:space="preserve">Il sottoscritto, titolare della ditta individuale/legale rappresentante della società </w:t>
      </w:r>
      <w:r w:rsidR="000159F6">
        <w:t>_____</w:t>
      </w:r>
      <w:r>
        <w:t xml:space="preserve">______________________, con sede in ___________________________, codice fiscale ________________________, partita iva _________________________________, titolare del contratto di fornitura n. ___________________________ chiede, come da delibera di ARERA del </w:t>
      </w:r>
      <w:r w:rsidR="00F96AAF">
        <w:t>4 ottobre</w:t>
      </w:r>
      <w:r>
        <w:t xml:space="preserve"> 2022, ai sensi</w:t>
      </w:r>
      <w:r w:rsidR="00F96AAF">
        <w:t xml:space="preserve"> dell’art. 6, comma 5, del D.L. 115/2022</w:t>
      </w:r>
      <w:r w:rsidR="00C53886">
        <w:t xml:space="preserve"> (Aiuti-Bis)</w:t>
      </w:r>
      <w:r w:rsidR="00F96AAF">
        <w:t>, coordinato con la legge di conversione 142/2022</w:t>
      </w:r>
      <w:r w:rsidR="00A6093B">
        <w:t xml:space="preserve">, </w:t>
      </w:r>
      <w:r>
        <w:t xml:space="preserve">la comunicazione del calcolo dell’incremento del costo della componente energia e l’ammontare del credito di imposta per </w:t>
      </w:r>
      <w:r w:rsidRPr="00A17EE2">
        <w:rPr>
          <w:u w:val="single"/>
        </w:rPr>
        <w:t xml:space="preserve">il </w:t>
      </w:r>
      <w:r w:rsidR="00F96AAF">
        <w:rPr>
          <w:u w:val="single"/>
        </w:rPr>
        <w:t>terzo</w:t>
      </w:r>
      <w:r w:rsidRPr="00A17EE2">
        <w:rPr>
          <w:u w:val="single"/>
        </w:rPr>
        <w:t xml:space="preserve"> trimestre</w:t>
      </w:r>
      <w:r>
        <w:t>, che riporti:</w:t>
      </w:r>
    </w:p>
    <w:p w:rsidR="00AB4D3D" w:rsidRDefault="00AB4D3D"/>
    <w:p w:rsidR="00AB4D3D" w:rsidRDefault="00AB4D3D" w:rsidP="000159F6">
      <w:pPr>
        <w:pStyle w:val="Paragrafoelenco"/>
        <w:numPr>
          <w:ilvl w:val="0"/>
          <w:numId w:val="1"/>
        </w:numPr>
        <w:jc w:val="both"/>
      </w:pPr>
      <w:r>
        <w:t>Il prezzo medio della com</w:t>
      </w:r>
      <w:bookmarkStart w:id="0" w:name="_GoBack"/>
      <w:bookmarkEnd w:id="0"/>
      <w:r>
        <w:t xml:space="preserve">ponente energia, come definita dalla Circolare 13/E </w:t>
      </w:r>
      <w:proofErr w:type="spellStart"/>
      <w:r>
        <w:t>e</w:t>
      </w:r>
      <w:proofErr w:type="spellEnd"/>
      <w:r>
        <w:t xml:space="preserve"> dalla Circolare 25/E, nel </w:t>
      </w:r>
      <w:r w:rsidR="00F96AAF">
        <w:t>secondo</w:t>
      </w:r>
      <w:r>
        <w:t xml:space="preserve"> trimestre 2022, al netto delle imposte e degli eventuali sussidi;</w:t>
      </w:r>
    </w:p>
    <w:p w:rsidR="00AB4D3D" w:rsidRDefault="00AB4D3D" w:rsidP="000159F6">
      <w:pPr>
        <w:pStyle w:val="Paragrafoelenco"/>
        <w:numPr>
          <w:ilvl w:val="0"/>
          <w:numId w:val="1"/>
        </w:numPr>
        <w:jc w:val="both"/>
      </w:pPr>
      <w:r>
        <w:t xml:space="preserve">Il prezzo medio della componente energetica, come definita dalla Circolare 13/E </w:t>
      </w:r>
      <w:proofErr w:type="spellStart"/>
      <w:r>
        <w:t>e</w:t>
      </w:r>
      <w:proofErr w:type="spellEnd"/>
      <w:r>
        <w:t xml:space="preserve"> dalla Circolare 25/E, nel </w:t>
      </w:r>
      <w:r w:rsidR="00F96AAF">
        <w:t xml:space="preserve">secondo </w:t>
      </w:r>
      <w:r>
        <w:t>trimestre 2019, al netto delle imposte e degli eventuali sussidi;</w:t>
      </w:r>
    </w:p>
    <w:p w:rsidR="00AB4D3D" w:rsidRDefault="00AB4D3D" w:rsidP="000159F6">
      <w:pPr>
        <w:pStyle w:val="Paragrafoelenco"/>
        <w:numPr>
          <w:ilvl w:val="0"/>
          <w:numId w:val="1"/>
        </w:numPr>
        <w:jc w:val="both"/>
      </w:pPr>
      <w:proofErr w:type="gramStart"/>
      <w:r>
        <w:t>l’elenco</w:t>
      </w:r>
      <w:proofErr w:type="gramEnd"/>
      <w:r>
        <w:t xml:space="preserve"> dei punti di prelievo considerati nei conteggi di cui alle precedenti lettere a) e b);</w:t>
      </w:r>
    </w:p>
    <w:p w:rsidR="00AB4D3D" w:rsidRDefault="00AB4D3D" w:rsidP="000159F6">
      <w:pPr>
        <w:pStyle w:val="Paragrafoelenco"/>
        <w:numPr>
          <w:ilvl w:val="0"/>
          <w:numId w:val="1"/>
        </w:numPr>
        <w:jc w:val="both"/>
      </w:pPr>
      <w:proofErr w:type="gramStart"/>
      <w:r>
        <w:t>il</w:t>
      </w:r>
      <w:proofErr w:type="gramEnd"/>
      <w:r>
        <w:t xml:space="preserve"> confronto, in percentuale, fra i valori di cui alle precedenti lettere a) e b);</w:t>
      </w:r>
    </w:p>
    <w:p w:rsidR="00AB4D3D" w:rsidRDefault="00AB4D3D" w:rsidP="000159F6">
      <w:pPr>
        <w:pStyle w:val="Paragrafoelenco"/>
        <w:numPr>
          <w:ilvl w:val="0"/>
          <w:numId w:val="1"/>
        </w:numPr>
        <w:jc w:val="both"/>
      </w:pPr>
      <w:proofErr w:type="gramStart"/>
      <w:r>
        <w:t>se</w:t>
      </w:r>
      <w:proofErr w:type="gramEnd"/>
      <w:r>
        <w:t xml:space="preserve"> dal </w:t>
      </w:r>
      <w:r w:rsidR="00A17EE2">
        <w:t>confronto</w:t>
      </w:r>
      <w:r>
        <w:t>, di cui alla precedente lettera d), emerga un incremento del costo per KWh:</w:t>
      </w:r>
    </w:p>
    <w:p w:rsidR="00A17EE2" w:rsidRDefault="00A17EE2" w:rsidP="000159F6">
      <w:pPr>
        <w:pStyle w:val="Paragrafoelenco"/>
        <w:numPr>
          <w:ilvl w:val="0"/>
          <w:numId w:val="4"/>
        </w:numPr>
        <w:jc w:val="both"/>
      </w:pPr>
      <w:proofErr w:type="gramStart"/>
      <w:r>
        <w:t>superiore</w:t>
      </w:r>
      <w:proofErr w:type="gramEnd"/>
      <w:r>
        <w:t xml:space="preserve"> al 30%, il valore del credito di imposta spettante al cliente, pari al 15% della spesa sostenuta dal cliente, per l’acquisto della componente energetica, come definita dalla Circolare 13/E </w:t>
      </w:r>
      <w:proofErr w:type="spellStart"/>
      <w:r>
        <w:t>e</w:t>
      </w:r>
      <w:proofErr w:type="spellEnd"/>
      <w:r>
        <w:t xml:space="preserve"> dalla Circolare 25/E, relativa a consumi effettivi nel </w:t>
      </w:r>
      <w:r w:rsidR="00F96AAF">
        <w:t>terzo</w:t>
      </w:r>
      <w:r>
        <w:t xml:space="preserve"> trimestre dell’anno 2022 e il numero che identifica in modo univoco le fatture elettroniche, valide ai fini fiscali, trasmesse al Sistema di Interscambio dell’Agenzia delle Entrate, che contabilizzano la spesa sostenuta dal cliente;</w:t>
      </w:r>
    </w:p>
    <w:p w:rsidR="00A17EE2" w:rsidRDefault="00A17EE2" w:rsidP="000159F6">
      <w:pPr>
        <w:pStyle w:val="Paragrafoelenco"/>
        <w:numPr>
          <w:ilvl w:val="0"/>
          <w:numId w:val="4"/>
        </w:numPr>
        <w:jc w:val="both"/>
      </w:pPr>
      <w:r>
        <w:t xml:space="preserve">inferiore al 30%, l’indicazione che per i soli punti di prelievo di cui alla lettera c), la condizione per accedere al credito di imposta di cui al </w:t>
      </w:r>
      <w:r w:rsidR="00F96AAF">
        <w:t>D.L. Aiuti-bis</w:t>
      </w:r>
      <w:r>
        <w:t xml:space="preserve"> non è verificata;</w:t>
      </w:r>
    </w:p>
    <w:p w:rsidR="00A17EE2" w:rsidRDefault="00A17EE2" w:rsidP="000159F6">
      <w:pPr>
        <w:pStyle w:val="Paragrafoelenco"/>
        <w:numPr>
          <w:ilvl w:val="0"/>
          <w:numId w:val="1"/>
        </w:numPr>
        <w:jc w:val="both"/>
      </w:pPr>
      <w:proofErr w:type="gramStart"/>
      <w:r>
        <w:t>l’indicazione</w:t>
      </w:r>
      <w:proofErr w:type="gramEnd"/>
      <w:r>
        <w:t xml:space="preserve"> che, qualora l’impresa abbia nella propria titolarità punti di prelievo di energia elettrica ulteriori da quelli di cui alla lettera c), i conteggi comunicati non sono sufficienti a determinare né la titolarità del credito, né il credito di imposta, poiché in tali casi le quantificazioni devono essere effettuate sull’insieme dei punti di prelievo nella titolarità dell’impresa, come indicato nella Circolare 25/E.</w:t>
      </w:r>
    </w:p>
    <w:p w:rsidR="00A17EE2" w:rsidRDefault="00A17EE2" w:rsidP="00A17EE2">
      <w:r>
        <w:t>Restando in attesa di un cordiale riscontro, si porgono</w:t>
      </w:r>
    </w:p>
    <w:p w:rsidR="00A17EE2" w:rsidRDefault="00A17EE2" w:rsidP="00A17EE2">
      <w:proofErr w:type="gramStart"/>
      <w:r>
        <w:t>cordiali</w:t>
      </w:r>
      <w:proofErr w:type="gramEnd"/>
      <w:r>
        <w:t xml:space="preserve"> saluti</w:t>
      </w:r>
    </w:p>
    <w:p w:rsidR="00A17EE2" w:rsidRDefault="00A17EE2" w:rsidP="00A17EE2">
      <w:r>
        <w:t>Firma</w:t>
      </w:r>
    </w:p>
    <w:p w:rsidR="00A17EE2" w:rsidRDefault="00A17EE2" w:rsidP="00A17EE2">
      <w:r>
        <w:t>__________________</w:t>
      </w:r>
    </w:p>
    <w:p w:rsidR="00AB4D3D" w:rsidRDefault="00AB4D3D"/>
    <w:sectPr w:rsidR="00AB4D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E4FE6"/>
    <w:multiLevelType w:val="hybridMultilevel"/>
    <w:tmpl w:val="C8029678"/>
    <w:lvl w:ilvl="0" w:tplc="EEFE414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E11665"/>
    <w:multiLevelType w:val="hybridMultilevel"/>
    <w:tmpl w:val="6CC65A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B660D6"/>
    <w:multiLevelType w:val="hybridMultilevel"/>
    <w:tmpl w:val="92821BFE"/>
    <w:lvl w:ilvl="0" w:tplc="3ECC733A">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3567DE"/>
    <w:multiLevelType w:val="hybridMultilevel"/>
    <w:tmpl w:val="56C89F32"/>
    <w:lvl w:ilvl="0" w:tplc="3ECC733A">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D3D"/>
    <w:rsid w:val="000159F6"/>
    <w:rsid w:val="005D15B8"/>
    <w:rsid w:val="00A17EE2"/>
    <w:rsid w:val="00A6093B"/>
    <w:rsid w:val="00AB4D3D"/>
    <w:rsid w:val="00C53886"/>
    <w:rsid w:val="00F96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5CB4C-FEB0-430A-B005-BBBE058B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B4D3D"/>
    <w:pPr>
      <w:ind w:left="720"/>
      <w:contextualSpacing/>
    </w:pPr>
  </w:style>
  <w:style w:type="paragraph" w:styleId="Testofumetto">
    <w:name w:val="Balloon Text"/>
    <w:basedOn w:val="Normale"/>
    <w:link w:val="TestofumettoCarattere"/>
    <w:uiPriority w:val="99"/>
    <w:semiHidden/>
    <w:unhideWhenUsed/>
    <w:rsid w:val="00C5388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538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410</Words>
  <Characters>2340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CNA Padova</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Salvagno</dc:creator>
  <cp:keywords/>
  <dc:description/>
  <cp:lastModifiedBy>Federica Salvagno</cp:lastModifiedBy>
  <cp:revision>5</cp:revision>
  <cp:lastPrinted>2022-10-10T08:20:00Z</cp:lastPrinted>
  <dcterms:created xsi:type="dcterms:W3CDTF">2022-10-10T07:37:00Z</dcterms:created>
  <dcterms:modified xsi:type="dcterms:W3CDTF">2022-10-10T08:27:00Z</dcterms:modified>
</cp:coreProperties>
</file>